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D6" w:rsidRPr="00765B05" w:rsidRDefault="00E16651">
      <w:pPr>
        <w:rPr>
          <w:b/>
          <w:lang w:val="de-DE"/>
        </w:rPr>
      </w:pPr>
      <w:r w:rsidRPr="00765B05">
        <w:rPr>
          <w:b/>
          <w:lang w:val="de-DE"/>
        </w:rPr>
        <w:t xml:space="preserve">KNX/DALI </w:t>
      </w:r>
      <w:r w:rsidR="004A0AD6" w:rsidRPr="00765B05">
        <w:rPr>
          <w:b/>
          <w:lang w:val="de-DE"/>
        </w:rPr>
        <w:t xml:space="preserve">Gateway </w:t>
      </w:r>
      <w:r w:rsidRPr="00765B05">
        <w:rPr>
          <w:b/>
          <w:lang w:val="de-DE"/>
        </w:rPr>
        <w:t>Twin N 141/31</w:t>
      </w:r>
    </w:p>
    <w:p w:rsidR="00486B8F" w:rsidRPr="00765B05" w:rsidRDefault="00486B8F" w:rsidP="004A0AD6">
      <w:pPr>
        <w:rPr>
          <w:lang w:val="de-DE"/>
        </w:rPr>
      </w:pPr>
    </w:p>
    <w:p w:rsidR="004A0AD6" w:rsidRPr="004A0AD6" w:rsidRDefault="004A0AD6" w:rsidP="004A0AD6">
      <w:pPr>
        <w:rPr>
          <w:lang w:val="de-DE"/>
        </w:rPr>
      </w:pPr>
      <w:r w:rsidRPr="004A0AD6">
        <w:rPr>
          <w:lang w:val="de-DE"/>
        </w:rPr>
        <w:t xml:space="preserve">zur Kommunikation über KNX mit digitalen </w:t>
      </w:r>
      <w:r w:rsidR="008C1925">
        <w:rPr>
          <w:lang w:val="de-DE"/>
        </w:rPr>
        <w:t xml:space="preserve">elektronischen </w:t>
      </w:r>
      <w:r w:rsidRPr="004A0AD6">
        <w:rPr>
          <w:lang w:val="de-DE"/>
        </w:rPr>
        <w:t>Vorschaltgeräten</w:t>
      </w:r>
      <w:r w:rsidR="008C1925">
        <w:rPr>
          <w:lang w:val="de-DE"/>
        </w:rPr>
        <w:t xml:space="preserve"> (EVG)</w:t>
      </w:r>
      <w:r w:rsidRPr="004A0AD6">
        <w:rPr>
          <w:lang w:val="de-DE"/>
        </w:rPr>
        <w:t xml:space="preserve">, die eine DALI-Schnittstelle besitzen, </w:t>
      </w:r>
    </w:p>
    <w:p w:rsidR="004A0AD6" w:rsidRPr="004A0AD6" w:rsidRDefault="004A0AD6" w:rsidP="004A0AD6">
      <w:pPr>
        <w:rPr>
          <w:lang w:val="de-DE"/>
        </w:rPr>
      </w:pPr>
      <w:r w:rsidRPr="004A0AD6">
        <w:rPr>
          <w:lang w:val="de-DE"/>
        </w:rPr>
        <w:t xml:space="preserve">mit </w:t>
      </w:r>
      <w:r w:rsidR="00E16651">
        <w:rPr>
          <w:lang w:val="de-DE"/>
        </w:rPr>
        <w:t>zwei</w:t>
      </w:r>
      <w:r w:rsidRPr="004A0AD6">
        <w:rPr>
          <w:lang w:val="de-DE"/>
        </w:rPr>
        <w:t xml:space="preserve"> DALI-Ausg</w:t>
      </w:r>
      <w:r w:rsidR="00E16651">
        <w:rPr>
          <w:lang w:val="de-DE"/>
        </w:rPr>
        <w:t>ä</w:t>
      </w:r>
      <w:r w:rsidRPr="004A0AD6">
        <w:rPr>
          <w:lang w:val="de-DE"/>
        </w:rPr>
        <w:t>ng</w:t>
      </w:r>
      <w:r w:rsidR="00E16651">
        <w:rPr>
          <w:lang w:val="de-DE"/>
        </w:rPr>
        <w:t>en</w:t>
      </w:r>
      <w:r w:rsidR="008C1925">
        <w:rPr>
          <w:lang w:val="de-DE"/>
        </w:rPr>
        <w:t xml:space="preserve"> nach IEC </w:t>
      </w:r>
      <w:r w:rsidR="00245041" w:rsidRPr="00245041">
        <w:rPr>
          <w:lang w:val="de-DE"/>
        </w:rPr>
        <w:t>62386</w:t>
      </w:r>
      <w:r w:rsidR="008C1925">
        <w:rPr>
          <w:lang w:val="de-DE"/>
        </w:rPr>
        <w:t>, an die</w:t>
      </w:r>
      <w:r w:rsidR="00E16651">
        <w:rPr>
          <w:lang w:val="de-DE"/>
        </w:rPr>
        <w:t xml:space="preserve"> </w:t>
      </w:r>
      <w:r w:rsidR="00E754B1">
        <w:rPr>
          <w:lang w:val="de-DE"/>
        </w:rPr>
        <w:t xml:space="preserve">über eine DALI-Busleitung </w:t>
      </w:r>
      <w:r w:rsidR="00E16651">
        <w:rPr>
          <w:lang w:val="de-DE"/>
        </w:rPr>
        <w:t>jeweils</w:t>
      </w:r>
      <w:r w:rsidRPr="004A0AD6">
        <w:rPr>
          <w:lang w:val="de-DE"/>
        </w:rPr>
        <w:t xml:space="preserve"> bis zu 64 D</w:t>
      </w:r>
      <w:r w:rsidRPr="004A0AD6">
        <w:rPr>
          <w:lang w:val="de-DE"/>
        </w:rPr>
        <w:t>A</w:t>
      </w:r>
      <w:r w:rsidRPr="004A0AD6">
        <w:rPr>
          <w:lang w:val="de-DE"/>
        </w:rPr>
        <w:t>LI-EVG</w:t>
      </w:r>
      <w:r w:rsidR="008C1925">
        <w:rPr>
          <w:lang w:val="de-DE"/>
        </w:rPr>
        <w:t>s</w:t>
      </w:r>
      <w:r w:rsidRPr="004A0AD6">
        <w:rPr>
          <w:lang w:val="de-DE"/>
        </w:rPr>
        <w:t xml:space="preserve"> </w:t>
      </w:r>
      <w:r w:rsidR="00E16651">
        <w:rPr>
          <w:lang w:val="de-DE"/>
        </w:rPr>
        <w:t xml:space="preserve">und </w:t>
      </w:r>
      <w:r w:rsidR="008C1925">
        <w:rPr>
          <w:lang w:val="de-DE"/>
        </w:rPr>
        <w:t>zusätzlich bis zu</w:t>
      </w:r>
      <w:r w:rsidR="0072570A">
        <w:rPr>
          <w:lang w:val="de-DE"/>
        </w:rPr>
        <w:t xml:space="preserve"> 10 </w:t>
      </w:r>
      <w:r w:rsidR="00E16651">
        <w:rPr>
          <w:lang w:val="de-DE"/>
        </w:rPr>
        <w:t xml:space="preserve">DALI-Sensoren </w:t>
      </w:r>
      <w:r w:rsidRPr="004A0AD6">
        <w:rPr>
          <w:lang w:val="de-DE"/>
        </w:rPr>
        <w:t>anschließbar sind,</w:t>
      </w:r>
    </w:p>
    <w:p w:rsidR="004A0AD6" w:rsidRPr="004A0AD6" w:rsidRDefault="004A0AD6" w:rsidP="004A0AD6">
      <w:pPr>
        <w:rPr>
          <w:lang w:val="de-DE"/>
        </w:rPr>
      </w:pPr>
      <w:r w:rsidRPr="004A0AD6">
        <w:rPr>
          <w:lang w:val="de-DE"/>
        </w:rPr>
        <w:t>mit integriertem Netzgerät für eine Eingangsspan</w:t>
      </w:r>
      <w:r w:rsidR="00E16651">
        <w:rPr>
          <w:lang w:val="de-DE"/>
        </w:rPr>
        <w:t>nung von AC 110-240</w:t>
      </w:r>
      <w:r w:rsidR="008C1925">
        <w:rPr>
          <w:lang w:val="de-DE"/>
        </w:rPr>
        <w:t xml:space="preserve"> </w:t>
      </w:r>
      <w:r w:rsidR="00E16651">
        <w:rPr>
          <w:lang w:val="de-DE"/>
        </w:rPr>
        <w:t>V, 50-60</w:t>
      </w:r>
      <w:r w:rsidR="008C1925">
        <w:rPr>
          <w:lang w:val="de-DE"/>
        </w:rPr>
        <w:t xml:space="preserve"> Hz oder</w:t>
      </w:r>
      <w:r w:rsidRPr="004A0AD6">
        <w:rPr>
          <w:lang w:val="de-DE"/>
        </w:rPr>
        <w:t xml:space="preserve"> </w:t>
      </w:r>
      <w:r w:rsidR="008C1925">
        <w:rPr>
          <w:lang w:val="de-DE"/>
        </w:rPr>
        <w:t>DC 120-240 V</w:t>
      </w:r>
      <w:r w:rsidR="00E16651">
        <w:rPr>
          <w:lang w:val="de-DE"/>
        </w:rPr>
        <w:t xml:space="preserve"> </w:t>
      </w:r>
      <w:r w:rsidRPr="004A0AD6">
        <w:rPr>
          <w:lang w:val="de-DE"/>
        </w:rPr>
        <w:t>zur Spannungsversorgung der Gateway-Elektronik und de</w:t>
      </w:r>
      <w:r w:rsidR="00E16651">
        <w:rPr>
          <w:lang w:val="de-DE"/>
        </w:rPr>
        <w:t>r</w:t>
      </w:r>
      <w:r w:rsidRPr="004A0AD6">
        <w:rPr>
          <w:lang w:val="de-DE"/>
        </w:rPr>
        <w:t xml:space="preserve"> DALI-Ausg</w:t>
      </w:r>
      <w:r w:rsidR="00E16651">
        <w:rPr>
          <w:lang w:val="de-DE"/>
        </w:rPr>
        <w:t>ä</w:t>
      </w:r>
      <w:r w:rsidRPr="004A0AD6">
        <w:rPr>
          <w:lang w:val="de-DE"/>
        </w:rPr>
        <w:t>ng</w:t>
      </w:r>
      <w:r w:rsidR="00E16651">
        <w:rPr>
          <w:lang w:val="de-DE"/>
        </w:rPr>
        <w:t>e</w:t>
      </w:r>
      <w:r w:rsidRPr="004A0AD6">
        <w:rPr>
          <w:lang w:val="de-DE"/>
        </w:rPr>
        <w:t xml:space="preserve">, </w:t>
      </w:r>
    </w:p>
    <w:p w:rsidR="00E754B1" w:rsidRDefault="008C1925" w:rsidP="004A0AD6">
      <w:pPr>
        <w:rPr>
          <w:lang w:val="de-DE"/>
        </w:rPr>
      </w:pPr>
      <w:r>
        <w:rPr>
          <w:lang w:val="de-DE"/>
        </w:rPr>
        <w:t>mit DALI-</w:t>
      </w:r>
      <w:r w:rsidR="004A0AD6" w:rsidRPr="004A0AD6">
        <w:rPr>
          <w:lang w:val="de-DE"/>
        </w:rPr>
        <w:t xml:space="preserve">Ausgangsspannung von </w:t>
      </w:r>
      <w:r w:rsidR="00A20E86">
        <w:rPr>
          <w:lang w:val="de-DE"/>
        </w:rPr>
        <w:t xml:space="preserve">ca. </w:t>
      </w:r>
      <w:r w:rsidR="004A0AD6" w:rsidRPr="004A0AD6">
        <w:rPr>
          <w:lang w:val="de-DE"/>
        </w:rPr>
        <w:t>1</w:t>
      </w:r>
      <w:r w:rsidR="00E16651">
        <w:rPr>
          <w:lang w:val="de-DE"/>
        </w:rPr>
        <w:t>9</w:t>
      </w:r>
      <w:r>
        <w:rPr>
          <w:lang w:val="de-DE"/>
        </w:rPr>
        <w:t xml:space="preserve"> </w:t>
      </w:r>
      <w:r w:rsidR="004A0AD6" w:rsidRPr="004A0AD6">
        <w:rPr>
          <w:lang w:val="de-DE"/>
        </w:rPr>
        <w:t xml:space="preserve">V, </w:t>
      </w:r>
      <w:r w:rsidR="00B73C76">
        <w:rPr>
          <w:lang w:val="de-DE"/>
        </w:rPr>
        <w:t xml:space="preserve">potentialfrei und </w:t>
      </w:r>
      <w:r w:rsidR="004A0AD6" w:rsidRPr="004A0AD6">
        <w:rPr>
          <w:lang w:val="de-DE"/>
        </w:rPr>
        <w:t>kurzschlussfest,</w:t>
      </w:r>
    </w:p>
    <w:p w:rsidR="004A0AD6" w:rsidRPr="004A0AD6" w:rsidRDefault="00E754B1" w:rsidP="004A0AD6">
      <w:pPr>
        <w:rPr>
          <w:lang w:val="de-DE"/>
        </w:rPr>
      </w:pPr>
      <w:r>
        <w:rPr>
          <w:lang w:val="de-DE"/>
        </w:rPr>
        <w:t>mit Fremdspannungserkennung bei der Inbetriebnahme, ob an einem DALI-Ausgang fehlerhaft Netzspannung anliegt,</w:t>
      </w:r>
      <w:r w:rsidR="004A0AD6" w:rsidRPr="004A0AD6">
        <w:rPr>
          <w:lang w:val="de-DE"/>
        </w:rPr>
        <w:t xml:space="preserve"> </w:t>
      </w:r>
    </w:p>
    <w:p w:rsidR="004A0AD6" w:rsidRPr="004A0AD6" w:rsidRDefault="004A0AD6" w:rsidP="004A0AD6">
      <w:pPr>
        <w:rPr>
          <w:lang w:val="de-DE"/>
        </w:rPr>
      </w:pPr>
      <w:r w:rsidRPr="004A0AD6">
        <w:rPr>
          <w:lang w:val="de-DE"/>
        </w:rPr>
        <w:t xml:space="preserve">mit </w:t>
      </w:r>
      <w:r w:rsidR="008C1925">
        <w:rPr>
          <w:lang w:val="de-DE"/>
        </w:rPr>
        <w:t>L</w:t>
      </w:r>
      <w:r w:rsidR="00A826EE">
        <w:rPr>
          <w:lang w:val="de-DE"/>
        </w:rPr>
        <w:t>ED</w:t>
      </w:r>
      <w:r w:rsidR="008C1925">
        <w:rPr>
          <w:lang w:val="de-DE"/>
        </w:rPr>
        <w:t xml:space="preserve">-Display zur </w:t>
      </w:r>
      <w:r w:rsidR="00E16651">
        <w:rPr>
          <w:lang w:val="de-DE"/>
        </w:rPr>
        <w:t xml:space="preserve">Anzeige </w:t>
      </w:r>
      <w:r w:rsidR="008C1925">
        <w:rPr>
          <w:lang w:val="de-DE"/>
        </w:rPr>
        <w:t>von</w:t>
      </w:r>
      <w:r w:rsidRPr="004A0AD6">
        <w:rPr>
          <w:lang w:val="de-DE"/>
        </w:rPr>
        <w:t xml:space="preserve"> Betriebs</w:t>
      </w:r>
      <w:r w:rsidR="008C1925">
        <w:rPr>
          <w:lang w:val="de-DE"/>
        </w:rPr>
        <w:t>zuständen und Fehlermeldungen</w:t>
      </w:r>
      <w:r w:rsidRPr="004A0AD6">
        <w:rPr>
          <w:lang w:val="de-DE"/>
        </w:rPr>
        <w:t xml:space="preserve">, </w:t>
      </w:r>
    </w:p>
    <w:p w:rsidR="004A0AD6" w:rsidRPr="004A0AD6" w:rsidRDefault="004A0AD6" w:rsidP="004A0AD6">
      <w:pPr>
        <w:rPr>
          <w:lang w:val="de-DE"/>
        </w:rPr>
      </w:pPr>
      <w:r w:rsidRPr="004A0AD6">
        <w:rPr>
          <w:lang w:val="de-DE"/>
        </w:rPr>
        <w:t xml:space="preserve">mit </w:t>
      </w:r>
      <w:r w:rsidR="00A92E66">
        <w:rPr>
          <w:lang w:val="de-DE"/>
        </w:rPr>
        <w:t xml:space="preserve">einem </w:t>
      </w:r>
      <w:r w:rsidRPr="004A0AD6">
        <w:rPr>
          <w:lang w:val="de-DE"/>
        </w:rPr>
        <w:t xml:space="preserve">Taster zum Umschalten zwischen Bus- und Direktbetrieb, </w:t>
      </w:r>
    </w:p>
    <w:p w:rsidR="004A0AD6" w:rsidRPr="004A0AD6" w:rsidRDefault="004A0AD6" w:rsidP="004A0AD6">
      <w:pPr>
        <w:rPr>
          <w:lang w:val="de-DE"/>
        </w:rPr>
      </w:pPr>
      <w:r w:rsidRPr="004A0AD6">
        <w:rPr>
          <w:lang w:val="de-DE"/>
        </w:rPr>
        <w:t xml:space="preserve">mit </w:t>
      </w:r>
      <w:r w:rsidR="00B73C76">
        <w:rPr>
          <w:lang w:val="de-DE"/>
        </w:rPr>
        <w:t>einem</w:t>
      </w:r>
      <w:r w:rsidR="00A92E66">
        <w:rPr>
          <w:lang w:val="de-DE"/>
        </w:rPr>
        <w:t xml:space="preserve"> Taster</w:t>
      </w:r>
      <w:r w:rsidR="00B73C76">
        <w:rPr>
          <w:lang w:val="de-DE"/>
        </w:rPr>
        <w:t>paar</w:t>
      </w:r>
      <w:r w:rsidR="008C1925">
        <w:rPr>
          <w:lang w:val="de-DE"/>
        </w:rPr>
        <w:t xml:space="preserve"> </w:t>
      </w:r>
      <w:r w:rsidR="00B73C76">
        <w:rPr>
          <w:lang w:val="de-DE"/>
        </w:rPr>
        <w:t xml:space="preserve">pro DALI-Ausgang </w:t>
      </w:r>
      <w:r w:rsidR="008C1925">
        <w:rPr>
          <w:lang w:val="de-DE"/>
        </w:rPr>
        <w:t xml:space="preserve">zum </w:t>
      </w:r>
      <w:r w:rsidRPr="004A0AD6">
        <w:rPr>
          <w:lang w:val="de-DE"/>
        </w:rPr>
        <w:t xml:space="preserve">gemeinsamen Ein- bzw. Ausschalten aller </w:t>
      </w:r>
      <w:r w:rsidR="00B73C76">
        <w:rPr>
          <w:lang w:val="de-DE"/>
        </w:rPr>
        <w:t>ang</w:t>
      </w:r>
      <w:r w:rsidR="00B73C76">
        <w:rPr>
          <w:lang w:val="de-DE"/>
        </w:rPr>
        <w:t>e</w:t>
      </w:r>
      <w:r w:rsidR="00B73C76">
        <w:rPr>
          <w:lang w:val="de-DE"/>
        </w:rPr>
        <w:t>schlossenen</w:t>
      </w:r>
      <w:r w:rsidRPr="004A0AD6">
        <w:rPr>
          <w:lang w:val="de-DE"/>
        </w:rPr>
        <w:t xml:space="preserve"> Leuchten</w:t>
      </w:r>
      <w:r w:rsidR="00D63158">
        <w:rPr>
          <w:lang w:val="de-DE"/>
        </w:rPr>
        <w:t xml:space="preserve"> im Direktbetrieb</w:t>
      </w:r>
      <w:r w:rsidRPr="004A0AD6">
        <w:rPr>
          <w:lang w:val="de-DE"/>
        </w:rPr>
        <w:t xml:space="preserve">, </w:t>
      </w:r>
    </w:p>
    <w:p w:rsidR="004A0AD6" w:rsidRPr="004A0AD6" w:rsidRDefault="004A0AD6" w:rsidP="004A0AD6">
      <w:pPr>
        <w:rPr>
          <w:lang w:val="de-DE"/>
        </w:rPr>
      </w:pPr>
      <w:r w:rsidRPr="004A0AD6">
        <w:rPr>
          <w:lang w:val="de-DE"/>
        </w:rPr>
        <w:t xml:space="preserve">mit </w:t>
      </w:r>
      <w:r w:rsidR="008C1925">
        <w:rPr>
          <w:lang w:val="de-DE"/>
        </w:rPr>
        <w:t xml:space="preserve">einer </w:t>
      </w:r>
      <w:r w:rsidRPr="004A0AD6">
        <w:rPr>
          <w:lang w:val="de-DE"/>
        </w:rPr>
        <w:t xml:space="preserve">LED </w:t>
      </w:r>
      <w:r w:rsidR="008C1925">
        <w:rPr>
          <w:lang w:val="de-DE"/>
        </w:rPr>
        <w:t xml:space="preserve">pro DALI-Ausgang </w:t>
      </w:r>
      <w:r w:rsidRPr="004A0AD6">
        <w:rPr>
          <w:lang w:val="de-DE"/>
        </w:rPr>
        <w:t xml:space="preserve">zur Schaltzustandsanzeige aller </w:t>
      </w:r>
      <w:r w:rsidR="004D4EE7">
        <w:rPr>
          <w:lang w:val="de-DE"/>
        </w:rPr>
        <w:t xml:space="preserve">angeschlossenen </w:t>
      </w:r>
      <w:r w:rsidRPr="004A0AD6">
        <w:rPr>
          <w:lang w:val="de-DE"/>
        </w:rPr>
        <w:t>Leuchten im Direktbetrieb</w:t>
      </w:r>
      <w:r w:rsidR="008C1925">
        <w:rPr>
          <w:lang w:val="de-DE"/>
        </w:rPr>
        <w:t>,</w:t>
      </w:r>
    </w:p>
    <w:p w:rsidR="00B73C76" w:rsidRPr="004A0AD6" w:rsidRDefault="00B73C76" w:rsidP="00B73C76">
      <w:pPr>
        <w:rPr>
          <w:lang w:val="de-DE"/>
        </w:rPr>
      </w:pPr>
      <w:r w:rsidRPr="004A0AD6">
        <w:rPr>
          <w:lang w:val="de-DE"/>
        </w:rPr>
        <w:t xml:space="preserve">mit Aufteilung der max. </w:t>
      </w:r>
      <w:r>
        <w:rPr>
          <w:lang w:val="de-DE"/>
        </w:rPr>
        <w:t>128 DALI-EVG</w:t>
      </w:r>
      <w:r w:rsidR="00416E5E">
        <w:rPr>
          <w:lang w:val="de-DE"/>
        </w:rPr>
        <w:t>s</w:t>
      </w:r>
      <w:r>
        <w:rPr>
          <w:lang w:val="de-DE"/>
        </w:rPr>
        <w:t xml:space="preserve"> auf max.</w:t>
      </w:r>
      <w:r w:rsidRPr="004A0AD6">
        <w:rPr>
          <w:lang w:val="de-DE"/>
        </w:rPr>
        <w:t xml:space="preserve"> </w:t>
      </w:r>
      <w:r>
        <w:rPr>
          <w:lang w:val="de-DE"/>
        </w:rPr>
        <w:t>32</w:t>
      </w:r>
      <w:r w:rsidRPr="004A0AD6">
        <w:rPr>
          <w:lang w:val="de-DE"/>
        </w:rPr>
        <w:t xml:space="preserve"> DALI-Gruppen, die ausschließlich gruppenwe</w:t>
      </w:r>
      <w:r w:rsidRPr="004A0AD6">
        <w:rPr>
          <w:lang w:val="de-DE"/>
        </w:rPr>
        <w:t>i</w:t>
      </w:r>
      <w:r w:rsidRPr="004A0AD6">
        <w:rPr>
          <w:lang w:val="de-DE"/>
        </w:rPr>
        <w:t xml:space="preserve">se </w:t>
      </w:r>
      <w:r w:rsidR="00416E5E">
        <w:rPr>
          <w:lang w:val="de-DE"/>
        </w:rPr>
        <w:t>angesteuert</w:t>
      </w:r>
      <w:r w:rsidRPr="004A0AD6">
        <w:rPr>
          <w:lang w:val="de-DE"/>
        </w:rPr>
        <w:t xml:space="preserve"> werden können </w:t>
      </w:r>
      <w:r w:rsidR="00416E5E" w:rsidRPr="004A0AD6">
        <w:rPr>
          <w:lang w:val="de-DE"/>
        </w:rPr>
        <w:t>(Schalten, Dimmen und Dimmwert</w:t>
      </w:r>
      <w:r w:rsidR="00416E5E">
        <w:rPr>
          <w:lang w:val="de-DE"/>
        </w:rPr>
        <w:t>-S</w:t>
      </w:r>
      <w:r w:rsidR="00416E5E" w:rsidRPr="004A0AD6">
        <w:rPr>
          <w:lang w:val="de-DE"/>
        </w:rPr>
        <w:t xml:space="preserve">etzen) </w:t>
      </w:r>
      <w:r w:rsidRPr="004A0AD6">
        <w:rPr>
          <w:lang w:val="de-DE"/>
        </w:rPr>
        <w:t xml:space="preserve">und als Gruppe </w:t>
      </w:r>
      <w:r w:rsidR="00416E5E" w:rsidRPr="004A0AD6">
        <w:rPr>
          <w:lang w:val="de-DE"/>
        </w:rPr>
        <w:t xml:space="preserve">Status- und </w:t>
      </w:r>
      <w:r w:rsidRPr="004A0AD6">
        <w:rPr>
          <w:lang w:val="de-DE"/>
        </w:rPr>
        <w:t>Leuchtmittelausfall melden,</w:t>
      </w:r>
    </w:p>
    <w:p w:rsidR="0072570A" w:rsidRDefault="0072570A" w:rsidP="004A0AD6">
      <w:pPr>
        <w:rPr>
          <w:lang w:val="de-DE"/>
        </w:rPr>
      </w:pPr>
      <w:r>
        <w:rPr>
          <w:lang w:val="de-DE"/>
        </w:rPr>
        <w:t xml:space="preserve">mit konfigurierbaren Verhalten </w:t>
      </w:r>
      <w:r w:rsidR="00545E5C">
        <w:rPr>
          <w:lang w:val="de-DE"/>
        </w:rPr>
        <w:t>bei Busspannungsausfall (Standalone-</w:t>
      </w:r>
      <w:r>
        <w:rPr>
          <w:lang w:val="de-DE"/>
        </w:rPr>
        <w:t>Betrieb)</w:t>
      </w:r>
      <w:r w:rsidR="00416E5E">
        <w:rPr>
          <w:lang w:val="de-DE"/>
        </w:rPr>
        <w:t>,</w:t>
      </w:r>
    </w:p>
    <w:p w:rsidR="0072570A" w:rsidRPr="0072570A" w:rsidRDefault="0072570A" w:rsidP="004A0AD6">
      <w:pPr>
        <w:rPr>
          <w:lang w:val="de-DE"/>
        </w:rPr>
      </w:pPr>
      <w:r>
        <w:rPr>
          <w:lang w:val="de-DE"/>
        </w:rPr>
        <w:t>mit Ansteuerung</w:t>
      </w:r>
      <w:r w:rsidRPr="0072570A">
        <w:rPr>
          <w:lang w:val="de-DE"/>
        </w:rPr>
        <w:t xml:space="preserve"> </w:t>
      </w:r>
      <w:r w:rsidRPr="004A0AD6">
        <w:rPr>
          <w:lang w:val="de-DE"/>
        </w:rPr>
        <w:t>(Schalten, Dimmen und Dimmwert</w:t>
      </w:r>
      <w:r>
        <w:rPr>
          <w:lang w:val="de-DE"/>
        </w:rPr>
        <w:t>-S</w:t>
      </w:r>
      <w:r w:rsidRPr="004A0AD6">
        <w:rPr>
          <w:lang w:val="de-DE"/>
        </w:rPr>
        <w:t>etzen)</w:t>
      </w:r>
      <w:r>
        <w:rPr>
          <w:lang w:val="de-DE"/>
        </w:rPr>
        <w:t xml:space="preserve"> </w:t>
      </w:r>
      <w:r w:rsidR="00416E5E">
        <w:rPr>
          <w:lang w:val="de-DE"/>
        </w:rPr>
        <w:t xml:space="preserve">aller angeschlossenen Leuchten </w:t>
      </w:r>
      <w:r w:rsidRPr="0072570A">
        <w:rPr>
          <w:lang w:val="de-DE"/>
        </w:rPr>
        <w:t>g</w:t>
      </w:r>
      <w:r w:rsidRPr="0072570A">
        <w:rPr>
          <w:lang w:val="de-DE"/>
        </w:rPr>
        <w:t>e</w:t>
      </w:r>
      <w:r w:rsidRPr="0072570A">
        <w:rPr>
          <w:lang w:val="de-DE"/>
        </w:rPr>
        <w:t>meinsam im Broadcast-Betrieb</w:t>
      </w:r>
      <w:r w:rsidR="00416E5E">
        <w:rPr>
          <w:lang w:val="de-DE"/>
        </w:rPr>
        <w:t>,</w:t>
      </w:r>
    </w:p>
    <w:p w:rsidR="00765B05" w:rsidRPr="0072570A" w:rsidRDefault="00765B05" w:rsidP="00765B05">
      <w:pPr>
        <w:rPr>
          <w:lang w:val="de-DE"/>
        </w:rPr>
      </w:pPr>
      <w:r>
        <w:rPr>
          <w:lang w:val="de-DE"/>
        </w:rPr>
        <w:t xml:space="preserve">mit </w:t>
      </w:r>
      <w:r w:rsidR="00416E5E">
        <w:rPr>
          <w:lang w:val="de-DE"/>
        </w:rPr>
        <w:t>Meldung und Anzeige</w:t>
      </w:r>
      <w:r w:rsidRPr="0072570A">
        <w:rPr>
          <w:lang w:val="de-DE"/>
        </w:rPr>
        <w:t xml:space="preserve"> eines Lampen- und EVG-Fehlers </w:t>
      </w:r>
      <w:r>
        <w:rPr>
          <w:lang w:val="de-DE"/>
        </w:rPr>
        <w:t xml:space="preserve">pro </w:t>
      </w:r>
      <w:r w:rsidRPr="0072570A">
        <w:rPr>
          <w:lang w:val="de-DE"/>
        </w:rPr>
        <w:t xml:space="preserve">Leuchtengruppe </w:t>
      </w:r>
      <w:r>
        <w:rPr>
          <w:lang w:val="de-DE"/>
        </w:rPr>
        <w:t>und p</w:t>
      </w:r>
      <w:r w:rsidRPr="0072570A">
        <w:rPr>
          <w:lang w:val="de-DE"/>
        </w:rPr>
        <w:t>ro DALI-Tei</w:t>
      </w:r>
      <w:r>
        <w:rPr>
          <w:lang w:val="de-DE"/>
        </w:rPr>
        <w:t>lnehmer</w:t>
      </w:r>
      <w:r w:rsidR="00416E5E">
        <w:rPr>
          <w:lang w:val="de-DE"/>
        </w:rPr>
        <w:t>,</w:t>
      </w:r>
    </w:p>
    <w:p w:rsidR="004A0AD6" w:rsidRPr="004A0AD6" w:rsidRDefault="004A0AD6" w:rsidP="004A0AD6">
      <w:pPr>
        <w:rPr>
          <w:lang w:val="de-DE"/>
        </w:rPr>
      </w:pPr>
      <w:r w:rsidRPr="004A0AD6">
        <w:rPr>
          <w:lang w:val="de-DE"/>
        </w:rPr>
        <w:t xml:space="preserve">mit einstufigem oder zweistufigem Zeitschalterbetrieb, </w:t>
      </w:r>
    </w:p>
    <w:p w:rsidR="004A0AD6" w:rsidRDefault="004A0AD6" w:rsidP="004A0AD6">
      <w:pPr>
        <w:rPr>
          <w:lang w:val="de-DE"/>
        </w:rPr>
      </w:pPr>
      <w:r w:rsidRPr="004A0AD6">
        <w:rPr>
          <w:lang w:val="de-DE"/>
        </w:rPr>
        <w:t xml:space="preserve">mit integrierter Szenensteuerung für bis zu </w:t>
      </w:r>
      <w:r w:rsidR="00E16651">
        <w:rPr>
          <w:lang w:val="de-DE"/>
        </w:rPr>
        <w:t>32</w:t>
      </w:r>
      <w:r w:rsidRPr="004A0AD6">
        <w:rPr>
          <w:lang w:val="de-DE"/>
        </w:rPr>
        <w:t xml:space="preserve"> Szenen, </w:t>
      </w:r>
    </w:p>
    <w:p w:rsidR="00823639" w:rsidRDefault="006F4D64" w:rsidP="004A0AD6">
      <w:pPr>
        <w:rPr>
          <w:lang w:val="de-DE"/>
        </w:rPr>
      </w:pPr>
      <w:r>
        <w:rPr>
          <w:lang w:val="de-DE"/>
        </w:rPr>
        <w:t>mit 16 integrierten 2-Punkt-Regler</w:t>
      </w:r>
      <w:r w:rsidR="004D4EE7">
        <w:rPr>
          <w:lang w:val="de-DE"/>
        </w:rPr>
        <w:t>n zur Helligkeitsregelung,</w:t>
      </w:r>
    </w:p>
    <w:p w:rsidR="004A0AD6" w:rsidRDefault="004A0AD6" w:rsidP="004A0AD6">
      <w:pPr>
        <w:rPr>
          <w:lang w:val="de-DE"/>
        </w:rPr>
      </w:pPr>
      <w:r w:rsidRPr="004A0AD6">
        <w:rPr>
          <w:lang w:val="de-DE"/>
        </w:rPr>
        <w:t>mit Zuordnung der DALI-EVG</w:t>
      </w:r>
      <w:r w:rsidR="004D4EE7">
        <w:rPr>
          <w:lang w:val="de-DE"/>
        </w:rPr>
        <w:t>s</w:t>
      </w:r>
      <w:r w:rsidRPr="004A0AD6">
        <w:rPr>
          <w:lang w:val="de-DE"/>
        </w:rPr>
        <w:t xml:space="preserve"> zu den einzelnen Gruppen und mit Testmöglichkeit der </w:t>
      </w:r>
      <w:r w:rsidR="00E16651">
        <w:rPr>
          <w:lang w:val="de-DE"/>
        </w:rPr>
        <w:t>EVG</w:t>
      </w:r>
      <w:r w:rsidR="004D4EE7">
        <w:rPr>
          <w:lang w:val="de-DE"/>
        </w:rPr>
        <w:t>s</w:t>
      </w:r>
      <w:r w:rsidR="00E16651">
        <w:rPr>
          <w:lang w:val="de-DE"/>
        </w:rPr>
        <w:t>, Gru</w:t>
      </w:r>
      <w:r w:rsidR="00E16651">
        <w:rPr>
          <w:lang w:val="de-DE"/>
        </w:rPr>
        <w:t>p</w:t>
      </w:r>
      <w:r w:rsidR="00E16651">
        <w:rPr>
          <w:lang w:val="de-DE"/>
        </w:rPr>
        <w:t xml:space="preserve">pen und </w:t>
      </w:r>
      <w:r w:rsidRPr="004A0AD6">
        <w:rPr>
          <w:lang w:val="de-DE"/>
        </w:rPr>
        <w:t xml:space="preserve">Szenen mittels der ETS bei der Inbetriebnahme des Gateway, </w:t>
      </w:r>
    </w:p>
    <w:p w:rsidR="006F4D64" w:rsidRDefault="006F4D64" w:rsidP="006F4D64">
      <w:pPr>
        <w:rPr>
          <w:lang w:val="de-DE"/>
        </w:rPr>
      </w:pPr>
      <w:r w:rsidRPr="004A0AD6">
        <w:rPr>
          <w:lang w:val="de-DE"/>
        </w:rPr>
        <w:t>mit Zuordnung der DALI-</w:t>
      </w:r>
      <w:r>
        <w:rPr>
          <w:lang w:val="de-DE"/>
        </w:rPr>
        <w:t>Sensoren</w:t>
      </w:r>
      <w:r w:rsidRPr="004A0AD6">
        <w:rPr>
          <w:lang w:val="de-DE"/>
        </w:rPr>
        <w:t xml:space="preserve"> </w:t>
      </w:r>
      <w:r w:rsidR="009E0E09">
        <w:rPr>
          <w:lang w:val="de-DE"/>
        </w:rPr>
        <w:t xml:space="preserve">und </w:t>
      </w:r>
      <w:r w:rsidRPr="004A0AD6">
        <w:rPr>
          <w:lang w:val="de-DE"/>
        </w:rPr>
        <w:t xml:space="preserve">Testmöglichkeit der </w:t>
      </w:r>
      <w:r w:rsidR="009E0E09">
        <w:rPr>
          <w:lang w:val="de-DE"/>
        </w:rPr>
        <w:t>Sensoren</w:t>
      </w:r>
      <w:r w:rsidRPr="004A0AD6">
        <w:rPr>
          <w:lang w:val="de-DE"/>
        </w:rPr>
        <w:t xml:space="preserve"> mittels der ETS bei der Inb</w:t>
      </w:r>
      <w:r w:rsidRPr="004A0AD6">
        <w:rPr>
          <w:lang w:val="de-DE"/>
        </w:rPr>
        <w:t>e</w:t>
      </w:r>
      <w:r w:rsidRPr="004A0AD6">
        <w:rPr>
          <w:lang w:val="de-DE"/>
        </w:rPr>
        <w:t xml:space="preserve">triebnahme des Gateway, </w:t>
      </w:r>
    </w:p>
    <w:p w:rsidR="00EE077A" w:rsidRPr="00191EB6" w:rsidRDefault="00EE077A" w:rsidP="00EE077A">
      <w:pPr>
        <w:rPr>
          <w:lang w:val="de-DE"/>
        </w:rPr>
      </w:pPr>
      <w:r w:rsidRPr="002B46B8">
        <w:rPr>
          <w:lang w:val="de-DE"/>
        </w:rPr>
        <w:t>mit der Möglichkeit defekte DALI-EVG ohne Software (ETS) zu erneuern.</w:t>
      </w:r>
    </w:p>
    <w:p w:rsidR="00A92E66" w:rsidRDefault="004A0AD6" w:rsidP="004A0AD6">
      <w:pPr>
        <w:rPr>
          <w:lang w:val="de-DE"/>
        </w:rPr>
      </w:pPr>
      <w:r w:rsidRPr="004A0AD6">
        <w:rPr>
          <w:lang w:val="de-DE"/>
        </w:rPr>
        <w:t xml:space="preserve">mit integriertem </w:t>
      </w:r>
      <w:r w:rsidR="00416E5E">
        <w:rPr>
          <w:lang w:val="de-DE"/>
        </w:rPr>
        <w:t>KNX-</w:t>
      </w:r>
      <w:proofErr w:type="spellStart"/>
      <w:r w:rsidRPr="004A0AD6">
        <w:rPr>
          <w:lang w:val="de-DE"/>
        </w:rPr>
        <w:t>Busankoppler</w:t>
      </w:r>
      <w:proofErr w:type="spellEnd"/>
      <w:r w:rsidR="00A92E66" w:rsidRPr="00A92E66">
        <w:rPr>
          <w:lang w:val="de-DE"/>
        </w:rPr>
        <w:t xml:space="preserve"> </w:t>
      </w:r>
      <w:r w:rsidR="00A92E66">
        <w:rPr>
          <w:lang w:val="de-DE"/>
        </w:rPr>
        <w:t>mit max. nur halber Standard-Buslast (5 mA),</w:t>
      </w:r>
      <w:r w:rsidR="009E0E09">
        <w:rPr>
          <w:lang w:val="de-DE"/>
        </w:rPr>
        <w:t xml:space="preserve"> </w:t>
      </w:r>
    </w:p>
    <w:p w:rsidR="00C61FE8" w:rsidRDefault="00A92E66" w:rsidP="004A0AD6">
      <w:pPr>
        <w:rPr>
          <w:lang w:val="de-DE"/>
        </w:rPr>
      </w:pPr>
      <w:r>
        <w:rPr>
          <w:lang w:val="de-DE"/>
        </w:rPr>
        <w:t xml:space="preserve">mit </w:t>
      </w:r>
      <w:r w:rsidR="00416E5E">
        <w:rPr>
          <w:lang w:val="de-DE"/>
        </w:rPr>
        <w:t>KNX-</w:t>
      </w:r>
      <w:r w:rsidR="00E16651">
        <w:rPr>
          <w:lang w:val="de-DE"/>
        </w:rPr>
        <w:t>Busanschluss über Busklemme</w:t>
      </w:r>
      <w:r w:rsidR="004A0AD6" w:rsidRPr="004A0AD6">
        <w:rPr>
          <w:lang w:val="de-DE"/>
        </w:rPr>
        <w:t xml:space="preserve">, </w:t>
      </w:r>
    </w:p>
    <w:p w:rsidR="004A0AD6" w:rsidRPr="004A0AD6" w:rsidRDefault="004A0AD6" w:rsidP="004A0AD6">
      <w:pPr>
        <w:rPr>
          <w:lang w:val="de-DE"/>
        </w:rPr>
      </w:pPr>
      <w:r w:rsidRPr="004A0AD6">
        <w:rPr>
          <w:lang w:val="de-DE"/>
        </w:rPr>
        <w:t>als Reiheneinbaugerät für Montage auf Tragschiene TH35 DIN EN 60715</w:t>
      </w:r>
      <w:r w:rsidR="00C61FE8">
        <w:rPr>
          <w:lang w:val="de-DE"/>
        </w:rPr>
        <w:t>,</w:t>
      </w:r>
    </w:p>
    <w:p w:rsidR="004A0AD6" w:rsidRPr="00ED76A9" w:rsidRDefault="00C61FE8" w:rsidP="00ED76A9">
      <w:pPr>
        <w:rPr>
          <w:lang w:val="de-DE"/>
        </w:rPr>
      </w:pPr>
      <w:r w:rsidRPr="00ED76A9">
        <w:rPr>
          <w:lang w:val="de-DE"/>
        </w:rPr>
        <w:t xml:space="preserve">max. </w:t>
      </w:r>
      <w:r w:rsidR="004A0AD6" w:rsidRPr="00ED76A9">
        <w:rPr>
          <w:lang w:val="de-DE"/>
        </w:rPr>
        <w:t>Breite 4 TE (1 TE = 18 mm)</w:t>
      </w:r>
      <w:r w:rsidRPr="00ED76A9">
        <w:rPr>
          <w:lang w:val="de-DE"/>
        </w:rPr>
        <w:t>.</w:t>
      </w:r>
    </w:p>
    <w:p w:rsidR="00C61FE8" w:rsidRPr="00ED76A9" w:rsidRDefault="00C61FE8" w:rsidP="00ED76A9">
      <w:pPr>
        <w:rPr>
          <w:lang w:val="de-DE"/>
        </w:rPr>
      </w:pPr>
    </w:p>
    <w:p w:rsidR="00C61FE8" w:rsidRDefault="00C61FE8" w:rsidP="00ED76A9">
      <w:pPr>
        <w:rPr>
          <w:lang w:val="de-DE"/>
        </w:rPr>
      </w:pPr>
      <w:r w:rsidRPr="00F32B0C">
        <w:rPr>
          <w:lang w:val="de-DE"/>
        </w:rPr>
        <w:t>Hersteller: Siemens</w:t>
      </w:r>
      <w:r w:rsidRPr="00F32B0C">
        <w:rPr>
          <w:lang w:val="de-DE"/>
        </w:rPr>
        <w:br/>
        <w:t>Best.-Nr.: 5WG1 141-1AB</w:t>
      </w:r>
      <w:r w:rsidR="00E16651">
        <w:rPr>
          <w:lang w:val="de-DE"/>
        </w:rPr>
        <w:t>31</w:t>
      </w:r>
    </w:p>
    <w:p w:rsidR="00A0653D" w:rsidRPr="00ED76A9" w:rsidRDefault="00A0653D" w:rsidP="00ED76A9">
      <w:pPr>
        <w:rPr>
          <w:lang w:val="de-DE"/>
        </w:rPr>
      </w:pPr>
    </w:p>
    <w:sectPr w:rsidR="00A0653D" w:rsidRPr="00ED76A9" w:rsidSect="00A0653D">
      <w:footerReference w:type="default" r:id="rId6"/>
      <w:pgSz w:w="11906" w:h="16838"/>
      <w:pgMar w:top="1417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53D" w:rsidRDefault="00D1253D">
      <w:r>
        <w:separator/>
      </w:r>
    </w:p>
  </w:endnote>
  <w:endnote w:type="continuationSeparator" w:id="0">
    <w:p w:rsidR="00D1253D" w:rsidRDefault="00D1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3D" w:rsidRDefault="00960CF8">
    <w:pPr>
      <w:pStyle w:val="Fuzeile"/>
    </w:pPr>
    <w:fldSimple w:instr=" FILENAME   \* MERGEFORMAT ">
      <w:r w:rsidR="00D1253D">
        <w:rPr>
          <w:noProof/>
        </w:rPr>
        <w:t>5wg1_141_1ab02_lv_de.doc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53D" w:rsidRDefault="00D1253D">
      <w:r>
        <w:separator/>
      </w:r>
    </w:p>
  </w:footnote>
  <w:footnote w:type="continuationSeparator" w:id="0">
    <w:p w:rsidR="00D1253D" w:rsidRDefault="00D125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AD6"/>
    <w:rsid w:val="00000B30"/>
    <w:rsid w:val="00011D43"/>
    <w:rsid w:val="000155E1"/>
    <w:rsid w:val="000168B5"/>
    <w:rsid w:val="000213DD"/>
    <w:rsid w:val="00023215"/>
    <w:rsid w:val="000249BB"/>
    <w:rsid w:val="00025602"/>
    <w:rsid w:val="00032786"/>
    <w:rsid w:val="0003733F"/>
    <w:rsid w:val="0004128B"/>
    <w:rsid w:val="00041F33"/>
    <w:rsid w:val="0004269C"/>
    <w:rsid w:val="000431A1"/>
    <w:rsid w:val="00043A99"/>
    <w:rsid w:val="00050895"/>
    <w:rsid w:val="000609F4"/>
    <w:rsid w:val="00062B72"/>
    <w:rsid w:val="000641C8"/>
    <w:rsid w:val="00065E5F"/>
    <w:rsid w:val="00066833"/>
    <w:rsid w:val="00074B5D"/>
    <w:rsid w:val="00074EE1"/>
    <w:rsid w:val="000771F4"/>
    <w:rsid w:val="00083FA9"/>
    <w:rsid w:val="00085CF5"/>
    <w:rsid w:val="0008628B"/>
    <w:rsid w:val="00087F5A"/>
    <w:rsid w:val="000A12F4"/>
    <w:rsid w:val="000B0645"/>
    <w:rsid w:val="000B724C"/>
    <w:rsid w:val="000C1827"/>
    <w:rsid w:val="000C4232"/>
    <w:rsid w:val="000C42F6"/>
    <w:rsid w:val="000D5995"/>
    <w:rsid w:val="000E10D0"/>
    <w:rsid w:val="000E3043"/>
    <w:rsid w:val="000F4343"/>
    <w:rsid w:val="000F63C2"/>
    <w:rsid w:val="00101A8D"/>
    <w:rsid w:val="00106A13"/>
    <w:rsid w:val="00110C39"/>
    <w:rsid w:val="001122BF"/>
    <w:rsid w:val="00117625"/>
    <w:rsid w:val="00123A7A"/>
    <w:rsid w:val="0012451C"/>
    <w:rsid w:val="00130F27"/>
    <w:rsid w:val="00130F4D"/>
    <w:rsid w:val="0013118D"/>
    <w:rsid w:val="00132631"/>
    <w:rsid w:val="001341AE"/>
    <w:rsid w:val="00135EEC"/>
    <w:rsid w:val="0014409E"/>
    <w:rsid w:val="0014710B"/>
    <w:rsid w:val="00147623"/>
    <w:rsid w:val="00152230"/>
    <w:rsid w:val="00154DB2"/>
    <w:rsid w:val="00161C95"/>
    <w:rsid w:val="00165085"/>
    <w:rsid w:val="0016672D"/>
    <w:rsid w:val="00166E36"/>
    <w:rsid w:val="0017073F"/>
    <w:rsid w:val="00170812"/>
    <w:rsid w:val="00173E98"/>
    <w:rsid w:val="00176143"/>
    <w:rsid w:val="0018121D"/>
    <w:rsid w:val="00193A4B"/>
    <w:rsid w:val="00194860"/>
    <w:rsid w:val="001A2C9B"/>
    <w:rsid w:val="001A7F63"/>
    <w:rsid w:val="001B72FF"/>
    <w:rsid w:val="001C6DE7"/>
    <w:rsid w:val="001D14ED"/>
    <w:rsid w:val="001E3F02"/>
    <w:rsid w:val="001E51D0"/>
    <w:rsid w:val="001E746C"/>
    <w:rsid w:val="001F0AB5"/>
    <w:rsid w:val="001F2BE8"/>
    <w:rsid w:val="001F7C4F"/>
    <w:rsid w:val="0020305E"/>
    <w:rsid w:val="002072C0"/>
    <w:rsid w:val="00210987"/>
    <w:rsid w:val="00211FD5"/>
    <w:rsid w:val="00212621"/>
    <w:rsid w:val="00214E50"/>
    <w:rsid w:val="00223E9E"/>
    <w:rsid w:val="00225AAB"/>
    <w:rsid w:val="0023616E"/>
    <w:rsid w:val="00244E0F"/>
    <w:rsid w:val="00245041"/>
    <w:rsid w:val="00245065"/>
    <w:rsid w:val="00246AC2"/>
    <w:rsid w:val="00246CC0"/>
    <w:rsid w:val="002513E7"/>
    <w:rsid w:val="00252313"/>
    <w:rsid w:val="002556AE"/>
    <w:rsid w:val="00256802"/>
    <w:rsid w:val="0026030D"/>
    <w:rsid w:val="002661E3"/>
    <w:rsid w:val="00267AA3"/>
    <w:rsid w:val="00271A18"/>
    <w:rsid w:val="0027326D"/>
    <w:rsid w:val="00277699"/>
    <w:rsid w:val="00285EE6"/>
    <w:rsid w:val="002A56E7"/>
    <w:rsid w:val="002B0C44"/>
    <w:rsid w:val="002B171C"/>
    <w:rsid w:val="002B21C0"/>
    <w:rsid w:val="002B2D71"/>
    <w:rsid w:val="002B3B1B"/>
    <w:rsid w:val="002B46B8"/>
    <w:rsid w:val="002B4D73"/>
    <w:rsid w:val="002B51AA"/>
    <w:rsid w:val="002B642D"/>
    <w:rsid w:val="002B6B79"/>
    <w:rsid w:val="002C4A20"/>
    <w:rsid w:val="002D4527"/>
    <w:rsid w:val="002E0456"/>
    <w:rsid w:val="002E3304"/>
    <w:rsid w:val="002E5E28"/>
    <w:rsid w:val="002F14C5"/>
    <w:rsid w:val="00302F43"/>
    <w:rsid w:val="0030412D"/>
    <w:rsid w:val="0030594F"/>
    <w:rsid w:val="00306BDA"/>
    <w:rsid w:val="00310E45"/>
    <w:rsid w:val="0032450B"/>
    <w:rsid w:val="003249CC"/>
    <w:rsid w:val="0033203F"/>
    <w:rsid w:val="003333B1"/>
    <w:rsid w:val="003350FB"/>
    <w:rsid w:val="00347B55"/>
    <w:rsid w:val="00353279"/>
    <w:rsid w:val="00354876"/>
    <w:rsid w:val="00357850"/>
    <w:rsid w:val="00360D81"/>
    <w:rsid w:val="0036162F"/>
    <w:rsid w:val="0036166D"/>
    <w:rsid w:val="00362334"/>
    <w:rsid w:val="00363768"/>
    <w:rsid w:val="00363B9F"/>
    <w:rsid w:val="00365303"/>
    <w:rsid w:val="00367B86"/>
    <w:rsid w:val="003744C7"/>
    <w:rsid w:val="00376FB7"/>
    <w:rsid w:val="0038382A"/>
    <w:rsid w:val="00395988"/>
    <w:rsid w:val="00396383"/>
    <w:rsid w:val="00397743"/>
    <w:rsid w:val="003A356C"/>
    <w:rsid w:val="003B09CD"/>
    <w:rsid w:val="003B454C"/>
    <w:rsid w:val="003B5DDF"/>
    <w:rsid w:val="003B7B38"/>
    <w:rsid w:val="003B7C29"/>
    <w:rsid w:val="003C0A11"/>
    <w:rsid w:val="003C26BB"/>
    <w:rsid w:val="003C50D2"/>
    <w:rsid w:val="003D4BDA"/>
    <w:rsid w:val="003D64E4"/>
    <w:rsid w:val="003E7779"/>
    <w:rsid w:val="003F20DA"/>
    <w:rsid w:val="003F2D78"/>
    <w:rsid w:val="003F3E5A"/>
    <w:rsid w:val="003F5873"/>
    <w:rsid w:val="003F6CB3"/>
    <w:rsid w:val="00402138"/>
    <w:rsid w:val="00407812"/>
    <w:rsid w:val="0041029D"/>
    <w:rsid w:val="00416E5E"/>
    <w:rsid w:val="004219AF"/>
    <w:rsid w:val="004301A3"/>
    <w:rsid w:val="004332B4"/>
    <w:rsid w:val="0043695A"/>
    <w:rsid w:val="00440B3C"/>
    <w:rsid w:val="00445D5D"/>
    <w:rsid w:val="00446465"/>
    <w:rsid w:val="004477BF"/>
    <w:rsid w:val="00451885"/>
    <w:rsid w:val="00454E06"/>
    <w:rsid w:val="004619C1"/>
    <w:rsid w:val="00461D5F"/>
    <w:rsid w:val="0046383E"/>
    <w:rsid w:val="00486B8F"/>
    <w:rsid w:val="00492800"/>
    <w:rsid w:val="004A0AD6"/>
    <w:rsid w:val="004A1E33"/>
    <w:rsid w:val="004B3486"/>
    <w:rsid w:val="004B4487"/>
    <w:rsid w:val="004B7963"/>
    <w:rsid w:val="004B7E79"/>
    <w:rsid w:val="004C476A"/>
    <w:rsid w:val="004C4BE7"/>
    <w:rsid w:val="004D0034"/>
    <w:rsid w:val="004D4EE7"/>
    <w:rsid w:val="004D5C3E"/>
    <w:rsid w:val="004D7821"/>
    <w:rsid w:val="004D7E26"/>
    <w:rsid w:val="004E12EC"/>
    <w:rsid w:val="004F19F2"/>
    <w:rsid w:val="004F67C1"/>
    <w:rsid w:val="004F6F49"/>
    <w:rsid w:val="00505F27"/>
    <w:rsid w:val="00507190"/>
    <w:rsid w:val="00507902"/>
    <w:rsid w:val="00512564"/>
    <w:rsid w:val="00515566"/>
    <w:rsid w:val="005212B8"/>
    <w:rsid w:val="005216ED"/>
    <w:rsid w:val="0052547F"/>
    <w:rsid w:val="00545E5C"/>
    <w:rsid w:val="005478E8"/>
    <w:rsid w:val="00551AFF"/>
    <w:rsid w:val="00555128"/>
    <w:rsid w:val="00563B48"/>
    <w:rsid w:val="00564434"/>
    <w:rsid w:val="00572F27"/>
    <w:rsid w:val="005763C6"/>
    <w:rsid w:val="005774E3"/>
    <w:rsid w:val="00581766"/>
    <w:rsid w:val="00583911"/>
    <w:rsid w:val="00590B54"/>
    <w:rsid w:val="005921EF"/>
    <w:rsid w:val="00597C98"/>
    <w:rsid w:val="005A0AA0"/>
    <w:rsid w:val="005A0ADC"/>
    <w:rsid w:val="005A34E9"/>
    <w:rsid w:val="005B07DD"/>
    <w:rsid w:val="005C06C7"/>
    <w:rsid w:val="005C5346"/>
    <w:rsid w:val="005D75BF"/>
    <w:rsid w:val="005E072A"/>
    <w:rsid w:val="005E5F86"/>
    <w:rsid w:val="005E6962"/>
    <w:rsid w:val="005F307D"/>
    <w:rsid w:val="005F3611"/>
    <w:rsid w:val="005F6729"/>
    <w:rsid w:val="005F7716"/>
    <w:rsid w:val="00602DFA"/>
    <w:rsid w:val="00605677"/>
    <w:rsid w:val="0060736E"/>
    <w:rsid w:val="00611A74"/>
    <w:rsid w:val="006208BD"/>
    <w:rsid w:val="00625F4C"/>
    <w:rsid w:val="00632DBD"/>
    <w:rsid w:val="0063503B"/>
    <w:rsid w:val="0064094C"/>
    <w:rsid w:val="00641721"/>
    <w:rsid w:val="006458FC"/>
    <w:rsid w:val="00647B89"/>
    <w:rsid w:val="006513AC"/>
    <w:rsid w:val="00660380"/>
    <w:rsid w:val="0066292A"/>
    <w:rsid w:val="00664CFA"/>
    <w:rsid w:val="0066751A"/>
    <w:rsid w:val="00667B62"/>
    <w:rsid w:val="006702E9"/>
    <w:rsid w:val="00677BE1"/>
    <w:rsid w:val="00680E1E"/>
    <w:rsid w:val="006875CA"/>
    <w:rsid w:val="00692D66"/>
    <w:rsid w:val="00697563"/>
    <w:rsid w:val="006A76AE"/>
    <w:rsid w:val="006B26DE"/>
    <w:rsid w:val="006B5112"/>
    <w:rsid w:val="006B787C"/>
    <w:rsid w:val="006C053A"/>
    <w:rsid w:val="006C3A25"/>
    <w:rsid w:val="006C7FD3"/>
    <w:rsid w:val="006D0D50"/>
    <w:rsid w:val="006D3908"/>
    <w:rsid w:val="006D3F49"/>
    <w:rsid w:val="006D5ACA"/>
    <w:rsid w:val="006E4B97"/>
    <w:rsid w:val="006F1641"/>
    <w:rsid w:val="006F3861"/>
    <w:rsid w:val="006F4D64"/>
    <w:rsid w:val="007055E7"/>
    <w:rsid w:val="00706B1A"/>
    <w:rsid w:val="00707437"/>
    <w:rsid w:val="00713280"/>
    <w:rsid w:val="007203CD"/>
    <w:rsid w:val="0072570A"/>
    <w:rsid w:val="007257C1"/>
    <w:rsid w:val="007268EF"/>
    <w:rsid w:val="00733039"/>
    <w:rsid w:val="00733BDA"/>
    <w:rsid w:val="00736B5A"/>
    <w:rsid w:val="00736ED6"/>
    <w:rsid w:val="0074115B"/>
    <w:rsid w:val="00751479"/>
    <w:rsid w:val="007519E3"/>
    <w:rsid w:val="007527AC"/>
    <w:rsid w:val="00763583"/>
    <w:rsid w:val="00765B05"/>
    <w:rsid w:val="0077056A"/>
    <w:rsid w:val="00770AC1"/>
    <w:rsid w:val="00773CDC"/>
    <w:rsid w:val="00774022"/>
    <w:rsid w:val="00774D9B"/>
    <w:rsid w:val="007813CB"/>
    <w:rsid w:val="00791C2D"/>
    <w:rsid w:val="00793D6A"/>
    <w:rsid w:val="007A07BE"/>
    <w:rsid w:val="007A0968"/>
    <w:rsid w:val="007B1919"/>
    <w:rsid w:val="007B20AA"/>
    <w:rsid w:val="007B3A30"/>
    <w:rsid w:val="007B3A85"/>
    <w:rsid w:val="007C301E"/>
    <w:rsid w:val="007C3DED"/>
    <w:rsid w:val="007C3E3E"/>
    <w:rsid w:val="007D01E5"/>
    <w:rsid w:val="007D10CC"/>
    <w:rsid w:val="007D277C"/>
    <w:rsid w:val="007D29A7"/>
    <w:rsid w:val="007D433C"/>
    <w:rsid w:val="007D78E8"/>
    <w:rsid w:val="007E6332"/>
    <w:rsid w:val="007E6CA1"/>
    <w:rsid w:val="007E6F61"/>
    <w:rsid w:val="007F5E32"/>
    <w:rsid w:val="007F6C1D"/>
    <w:rsid w:val="00800534"/>
    <w:rsid w:val="00800C57"/>
    <w:rsid w:val="00801FBD"/>
    <w:rsid w:val="0080317E"/>
    <w:rsid w:val="00805CA2"/>
    <w:rsid w:val="00807BF8"/>
    <w:rsid w:val="00810D50"/>
    <w:rsid w:val="00817DF7"/>
    <w:rsid w:val="008211EA"/>
    <w:rsid w:val="00823639"/>
    <w:rsid w:val="008255AF"/>
    <w:rsid w:val="00831C51"/>
    <w:rsid w:val="008401B5"/>
    <w:rsid w:val="00840AC8"/>
    <w:rsid w:val="00841328"/>
    <w:rsid w:val="00843D57"/>
    <w:rsid w:val="008529A3"/>
    <w:rsid w:val="00852DFB"/>
    <w:rsid w:val="00853F50"/>
    <w:rsid w:val="00860CBE"/>
    <w:rsid w:val="0086271C"/>
    <w:rsid w:val="00864273"/>
    <w:rsid w:val="008664A8"/>
    <w:rsid w:val="00866D1B"/>
    <w:rsid w:val="00870A07"/>
    <w:rsid w:val="008729CB"/>
    <w:rsid w:val="00875BA9"/>
    <w:rsid w:val="00880FBC"/>
    <w:rsid w:val="008821C7"/>
    <w:rsid w:val="00891299"/>
    <w:rsid w:val="00895BE5"/>
    <w:rsid w:val="008A15AA"/>
    <w:rsid w:val="008A484E"/>
    <w:rsid w:val="008A765F"/>
    <w:rsid w:val="008B2FA8"/>
    <w:rsid w:val="008B3DA5"/>
    <w:rsid w:val="008B6528"/>
    <w:rsid w:val="008B7CF9"/>
    <w:rsid w:val="008C0AF9"/>
    <w:rsid w:val="008C1925"/>
    <w:rsid w:val="008C4E68"/>
    <w:rsid w:val="008D495C"/>
    <w:rsid w:val="008E04E2"/>
    <w:rsid w:val="008F10FA"/>
    <w:rsid w:val="008F2099"/>
    <w:rsid w:val="008F2F0F"/>
    <w:rsid w:val="008F3579"/>
    <w:rsid w:val="008F65BF"/>
    <w:rsid w:val="00900D6E"/>
    <w:rsid w:val="00905536"/>
    <w:rsid w:val="00906A48"/>
    <w:rsid w:val="0091148A"/>
    <w:rsid w:val="009119B3"/>
    <w:rsid w:val="0091271E"/>
    <w:rsid w:val="0092379E"/>
    <w:rsid w:val="00923CC1"/>
    <w:rsid w:val="0092426C"/>
    <w:rsid w:val="00924DA8"/>
    <w:rsid w:val="009438A0"/>
    <w:rsid w:val="0094711E"/>
    <w:rsid w:val="00952313"/>
    <w:rsid w:val="00960CF8"/>
    <w:rsid w:val="00961190"/>
    <w:rsid w:val="00965846"/>
    <w:rsid w:val="0097367F"/>
    <w:rsid w:val="00977AD9"/>
    <w:rsid w:val="009808CD"/>
    <w:rsid w:val="009930B7"/>
    <w:rsid w:val="00995FE0"/>
    <w:rsid w:val="00997816"/>
    <w:rsid w:val="009A0872"/>
    <w:rsid w:val="009A31AE"/>
    <w:rsid w:val="009A7750"/>
    <w:rsid w:val="009B437E"/>
    <w:rsid w:val="009B68D7"/>
    <w:rsid w:val="009C5558"/>
    <w:rsid w:val="009C7A27"/>
    <w:rsid w:val="009D240C"/>
    <w:rsid w:val="009D7D96"/>
    <w:rsid w:val="009E0E09"/>
    <w:rsid w:val="009E1AB9"/>
    <w:rsid w:val="009F1989"/>
    <w:rsid w:val="009F50E9"/>
    <w:rsid w:val="009F5A84"/>
    <w:rsid w:val="009F68D3"/>
    <w:rsid w:val="00A01297"/>
    <w:rsid w:val="00A02C1E"/>
    <w:rsid w:val="00A036FF"/>
    <w:rsid w:val="00A04F6F"/>
    <w:rsid w:val="00A05F64"/>
    <w:rsid w:val="00A0653D"/>
    <w:rsid w:val="00A06D6F"/>
    <w:rsid w:val="00A168CA"/>
    <w:rsid w:val="00A20E86"/>
    <w:rsid w:val="00A3119A"/>
    <w:rsid w:val="00A32B1E"/>
    <w:rsid w:val="00A47DC5"/>
    <w:rsid w:val="00A51CD3"/>
    <w:rsid w:val="00A52E9C"/>
    <w:rsid w:val="00A564ED"/>
    <w:rsid w:val="00A70CC3"/>
    <w:rsid w:val="00A73F27"/>
    <w:rsid w:val="00A7475B"/>
    <w:rsid w:val="00A81A30"/>
    <w:rsid w:val="00A826EE"/>
    <w:rsid w:val="00A835E8"/>
    <w:rsid w:val="00A9080E"/>
    <w:rsid w:val="00A927D6"/>
    <w:rsid w:val="00A92E66"/>
    <w:rsid w:val="00A95894"/>
    <w:rsid w:val="00A96CF3"/>
    <w:rsid w:val="00AA3582"/>
    <w:rsid w:val="00AB1381"/>
    <w:rsid w:val="00AB48AF"/>
    <w:rsid w:val="00AB74A4"/>
    <w:rsid w:val="00AB7E25"/>
    <w:rsid w:val="00AD12EF"/>
    <w:rsid w:val="00AD1724"/>
    <w:rsid w:val="00AD2319"/>
    <w:rsid w:val="00AD3CC3"/>
    <w:rsid w:val="00AD3FA7"/>
    <w:rsid w:val="00AD57C8"/>
    <w:rsid w:val="00AF6F3D"/>
    <w:rsid w:val="00B03128"/>
    <w:rsid w:val="00B03C11"/>
    <w:rsid w:val="00B06CDE"/>
    <w:rsid w:val="00B074AB"/>
    <w:rsid w:val="00B07DB8"/>
    <w:rsid w:val="00B10B79"/>
    <w:rsid w:val="00B1430A"/>
    <w:rsid w:val="00B251DF"/>
    <w:rsid w:val="00B33A20"/>
    <w:rsid w:val="00B368F3"/>
    <w:rsid w:val="00B4285F"/>
    <w:rsid w:val="00B45511"/>
    <w:rsid w:val="00B46ACB"/>
    <w:rsid w:val="00B56A66"/>
    <w:rsid w:val="00B56E53"/>
    <w:rsid w:val="00B62E2C"/>
    <w:rsid w:val="00B64D6E"/>
    <w:rsid w:val="00B67A89"/>
    <w:rsid w:val="00B73C76"/>
    <w:rsid w:val="00B756E6"/>
    <w:rsid w:val="00B86E83"/>
    <w:rsid w:val="00B92B29"/>
    <w:rsid w:val="00B938D7"/>
    <w:rsid w:val="00B942FA"/>
    <w:rsid w:val="00B94352"/>
    <w:rsid w:val="00B94C0F"/>
    <w:rsid w:val="00BA3D89"/>
    <w:rsid w:val="00BA4ED4"/>
    <w:rsid w:val="00BA6EB6"/>
    <w:rsid w:val="00BB0938"/>
    <w:rsid w:val="00BB2F70"/>
    <w:rsid w:val="00BC02B0"/>
    <w:rsid w:val="00BC5D16"/>
    <w:rsid w:val="00BC639D"/>
    <w:rsid w:val="00BD30BA"/>
    <w:rsid w:val="00BE6C30"/>
    <w:rsid w:val="00BF3F32"/>
    <w:rsid w:val="00BF5988"/>
    <w:rsid w:val="00C00CBA"/>
    <w:rsid w:val="00C01933"/>
    <w:rsid w:val="00C02F3B"/>
    <w:rsid w:val="00C071EC"/>
    <w:rsid w:val="00C22C47"/>
    <w:rsid w:val="00C32E24"/>
    <w:rsid w:val="00C4635A"/>
    <w:rsid w:val="00C51775"/>
    <w:rsid w:val="00C548FC"/>
    <w:rsid w:val="00C54939"/>
    <w:rsid w:val="00C61FE8"/>
    <w:rsid w:val="00C71880"/>
    <w:rsid w:val="00C71BAF"/>
    <w:rsid w:val="00C759C2"/>
    <w:rsid w:val="00C84FFE"/>
    <w:rsid w:val="00C934CE"/>
    <w:rsid w:val="00C94387"/>
    <w:rsid w:val="00C97881"/>
    <w:rsid w:val="00CA113F"/>
    <w:rsid w:val="00CA405A"/>
    <w:rsid w:val="00CA5594"/>
    <w:rsid w:val="00CA5E5F"/>
    <w:rsid w:val="00CA7832"/>
    <w:rsid w:val="00CA7C0B"/>
    <w:rsid w:val="00CB564A"/>
    <w:rsid w:val="00CB6A5A"/>
    <w:rsid w:val="00CC1A34"/>
    <w:rsid w:val="00CD3A78"/>
    <w:rsid w:val="00CD3EE9"/>
    <w:rsid w:val="00CD4C8E"/>
    <w:rsid w:val="00CE2D6B"/>
    <w:rsid w:val="00CE53CE"/>
    <w:rsid w:val="00CE5DA0"/>
    <w:rsid w:val="00CF09F0"/>
    <w:rsid w:val="00CF3060"/>
    <w:rsid w:val="00D07FBD"/>
    <w:rsid w:val="00D1047A"/>
    <w:rsid w:val="00D1178B"/>
    <w:rsid w:val="00D117E7"/>
    <w:rsid w:val="00D11FB5"/>
    <w:rsid w:val="00D1253D"/>
    <w:rsid w:val="00D26217"/>
    <w:rsid w:val="00D31B9C"/>
    <w:rsid w:val="00D35A6F"/>
    <w:rsid w:val="00D37F06"/>
    <w:rsid w:val="00D4094F"/>
    <w:rsid w:val="00D45EB6"/>
    <w:rsid w:val="00D46C43"/>
    <w:rsid w:val="00D46EDA"/>
    <w:rsid w:val="00D50E9C"/>
    <w:rsid w:val="00D5155E"/>
    <w:rsid w:val="00D53D52"/>
    <w:rsid w:val="00D53DA4"/>
    <w:rsid w:val="00D63158"/>
    <w:rsid w:val="00D66606"/>
    <w:rsid w:val="00D7166D"/>
    <w:rsid w:val="00D72BBC"/>
    <w:rsid w:val="00D8507B"/>
    <w:rsid w:val="00D85BCD"/>
    <w:rsid w:val="00D87187"/>
    <w:rsid w:val="00D91D86"/>
    <w:rsid w:val="00D95108"/>
    <w:rsid w:val="00D965CB"/>
    <w:rsid w:val="00DA1F96"/>
    <w:rsid w:val="00DB2D93"/>
    <w:rsid w:val="00DB52CB"/>
    <w:rsid w:val="00DD0FBF"/>
    <w:rsid w:val="00DD1D3B"/>
    <w:rsid w:val="00DD2253"/>
    <w:rsid w:val="00DD6060"/>
    <w:rsid w:val="00DE252F"/>
    <w:rsid w:val="00DE3E53"/>
    <w:rsid w:val="00DE4417"/>
    <w:rsid w:val="00DF37FF"/>
    <w:rsid w:val="00E00EB6"/>
    <w:rsid w:val="00E06484"/>
    <w:rsid w:val="00E07836"/>
    <w:rsid w:val="00E1419A"/>
    <w:rsid w:val="00E16651"/>
    <w:rsid w:val="00E20C88"/>
    <w:rsid w:val="00E24647"/>
    <w:rsid w:val="00E255A9"/>
    <w:rsid w:val="00E26FA9"/>
    <w:rsid w:val="00E319B1"/>
    <w:rsid w:val="00E507D3"/>
    <w:rsid w:val="00E52C71"/>
    <w:rsid w:val="00E56F3E"/>
    <w:rsid w:val="00E60963"/>
    <w:rsid w:val="00E754B1"/>
    <w:rsid w:val="00E77AF6"/>
    <w:rsid w:val="00E81C9C"/>
    <w:rsid w:val="00E84DBB"/>
    <w:rsid w:val="00E90523"/>
    <w:rsid w:val="00E972BC"/>
    <w:rsid w:val="00EA43E5"/>
    <w:rsid w:val="00EA66F3"/>
    <w:rsid w:val="00EA692B"/>
    <w:rsid w:val="00EB2B91"/>
    <w:rsid w:val="00EB3514"/>
    <w:rsid w:val="00EB65FF"/>
    <w:rsid w:val="00EC4703"/>
    <w:rsid w:val="00EC4F3E"/>
    <w:rsid w:val="00EC62C7"/>
    <w:rsid w:val="00ED47DD"/>
    <w:rsid w:val="00ED76A9"/>
    <w:rsid w:val="00EE0262"/>
    <w:rsid w:val="00EE077A"/>
    <w:rsid w:val="00EE4B37"/>
    <w:rsid w:val="00EE618E"/>
    <w:rsid w:val="00EF1DC3"/>
    <w:rsid w:val="00EF3D88"/>
    <w:rsid w:val="00F11463"/>
    <w:rsid w:val="00F124C8"/>
    <w:rsid w:val="00F14BBF"/>
    <w:rsid w:val="00F31874"/>
    <w:rsid w:val="00F31ADC"/>
    <w:rsid w:val="00F31F1E"/>
    <w:rsid w:val="00F33DF3"/>
    <w:rsid w:val="00F35003"/>
    <w:rsid w:val="00F3527F"/>
    <w:rsid w:val="00F3565F"/>
    <w:rsid w:val="00F40333"/>
    <w:rsid w:val="00F439E4"/>
    <w:rsid w:val="00F50063"/>
    <w:rsid w:val="00F509FA"/>
    <w:rsid w:val="00F703EF"/>
    <w:rsid w:val="00F71350"/>
    <w:rsid w:val="00F97B21"/>
    <w:rsid w:val="00FA0F30"/>
    <w:rsid w:val="00FA1895"/>
    <w:rsid w:val="00FB0F39"/>
    <w:rsid w:val="00FC18C6"/>
    <w:rsid w:val="00FC7068"/>
    <w:rsid w:val="00FD179D"/>
    <w:rsid w:val="00FD330A"/>
    <w:rsid w:val="00FD4AA2"/>
    <w:rsid w:val="00FE1B58"/>
    <w:rsid w:val="00FE6FC0"/>
    <w:rsid w:val="00FF1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31874"/>
    <w:rPr>
      <w:rFonts w:ascii="Arial" w:hAnsi="Arial"/>
      <w:color w:val="000000"/>
      <w:sz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86B8F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86B8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zu „Gateway KNX / DALI N 141/02“</vt:lpstr>
    </vt:vector>
  </TitlesOfParts>
  <Company>Siemens AG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zu „Gateway KNX / DALI N 141/02“</dc:title>
  <dc:creator>Win</dc:creator>
  <cp:lastModifiedBy>Robert Zizlsperger</cp:lastModifiedBy>
  <cp:revision>3</cp:revision>
  <cp:lastPrinted>2009-01-22T08:44:00Z</cp:lastPrinted>
  <dcterms:created xsi:type="dcterms:W3CDTF">2014-06-16T13:11:00Z</dcterms:created>
  <dcterms:modified xsi:type="dcterms:W3CDTF">2014-06-16T13:18:00Z</dcterms:modified>
</cp:coreProperties>
</file>