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451" w:rsidRDefault="00396451">
      <w:pPr>
        <w:spacing w:line="280" w:lineRule="auto"/>
        <w:rPr>
          <w:rFonts w:ascii="Arial" w:hAnsi="Arial"/>
          <w:b/>
          <w:szCs w:val="24"/>
          <w:lang w:val="en-US"/>
        </w:rPr>
      </w:pPr>
      <w:r>
        <w:rPr>
          <w:rFonts w:ascii="Arial" w:hAnsi="Arial"/>
          <w:b/>
          <w:noProof/>
          <w:szCs w:val="24"/>
          <w:lang w:val="en-US"/>
        </w:rPr>
        <w:t>AQR2530NNW dummy covers</w:t>
      </w:r>
    </w:p>
    <w:p w:rsidR="00396451" w:rsidRDefault="00396451">
      <w:pPr>
        <w:spacing w:after="0" w:line="280" w:lineRule="auto"/>
        <w:rPr>
          <w:rFonts w:ascii="Arial" w:hAnsi="Arial"/>
          <w:color w:val="000000"/>
          <w:szCs w:val="24"/>
          <w:lang w:val="en-US"/>
        </w:rPr>
      </w:pPr>
      <w:r>
        <w:rPr>
          <w:rFonts w:ascii="Arial" w:hAnsi="Arial"/>
          <w:noProof/>
          <w:szCs w:val="24"/>
          <w:lang w:val="en-US"/>
        </w:rPr>
        <w:t>as design part without measuring function,</w:t>
      </w:r>
    </w:p>
    <w:p w:rsidR="00396451" w:rsidRDefault="00396451">
      <w:pPr>
        <w:spacing w:after="0" w:line="280" w:lineRule="auto"/>
        <w:rPr>
          <w:rFonts w:ascii="Arial" w:hAnsi="Arial"/>
          <w:color w:val="000000"/>
          <w:szCs w:val="24"/>
          <w:lang w:val="en-US"/>
        </w:rPr>
      </w:pPr>
      <w:r>
        <w:rPr>
          <w:rFonts w:ascii="Arial" w:hAnsi="Arial"/>
          <w:noProof/>
          <w:szCs w:val="24"/>
          <w:lang w:val="en-US"/>
        </w:rPr>
        <w:t>to plug onto a UP controller module AQR2570Nx or AQR2576Nx,</w:t>
      </w:r>
    </w:p>
    <w:p w:rsidR="00396451" w:rsidRDefault="0039645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noProof/>
          <w:szCs w:val="24"/>
          <w:lang w:val="en-US"/>
        </w:rPr>
        <w:t>color:</w:t>
      </w:r>
      <w:r>
        <w:rPr>
          <w:rFonts w:ascii="Arial" w:hAnsi="Arial"/>
          <w:color w:val="000000"/>
          <w:szCs w:val="24"/>
          <w:lang w:val="en-US"/>
        </w:rPr>
        <w:t xml:space="preserve"> </w:t>
      </w:r>
      <w:r>
        <w:rPr>
          <w:rFonts w:ascii="Arial" w:hAnsi="Arial"/>
          <w:noProof/>
          <w:szCs w:val="24"/>
          <w:lang w:val="en-US"/>
        </w:rPr>
        <w:t>titanium white,</w:t>
      </w:r>
    </w:p>
    <w:p w:rsidR="00396451" w:rsidRDefault="0039645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noProof/>
          <w:szCs w:val="24"/>
          <w:lang w:val="en-US"/>
        </w:rPr>
        <w:t>degree of protection:</w:t>
      </w:r>
      <w:r>
        <w:rPr>
          <w:rFonts w:ascii="Arial" w:hAnsi="Arial"/>
          <w:color w:val="000000"/>
          <w:szCs w:val="24"/>
          <w:lang w:val="en-US"/>
        </w:rPr>
        <w:t xml:space="preserve"> </w:t>
      </w:r>
      <w:r>
        <w:rPr>
          <w:rFonts w:ascii="Arial" w:hAnsi="Arial"/>
          <w:noProof/>
          <w:szCs w:val="24"/>
          <w:lang w:val="en-US"/>
        </w:rPr>
        <w:t>IP 30,</w:t>
      </w:r>
    </w:p>
    <w:p w:rsidR="00396451" w:rsidRDefault="0039645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noProof/>
          <w:szCs w:val="24"/>
          <w:lang w:val="en-US"/>
        </w:rPr>
        <w:t>dimensions:</w:t>
      </w:r>
      <w:r>
        <w:rPr>
          <w:rFonts w:ascii="Arial" w:hAnsi="Arial"/>
          <w:color w:val="000000"/>
          <w:szCs w:val="24"/>
          <w:lang w:val="en-US"/>
        </w:rPr>
        <w:t xml:space="preserve"> </w:t>
      </w:r>
      <w:r>
        <w:rPr>
          <w:rFonts w:ascii="Arial" w:hAnsi="Arial"/>
          <w:noProof/>
          <w:szCs w:val="24"/>
          <w:lang w:val="en-US"/>
        </w:rPr>
        <w:t>55 x 55 x 12.5 mm (L x W x H),</w:t>
      </w:r>
    </w:p>
    <w:p w:rsidR="00396451" w:rsidRDefault="00396451">
      <w:pPr>
        <w:spacing w:after="0"/>
        <w:rPr>
          <w:rFonts w:ascii="SimSun" w:eastAsia="SimSun" w:hAnsi="Times New Roman"/>
          <w:color w:val="000000"/>
          <w:szCs w:val="24"/>
          <w:lang w:val="en-US"/>
        </w:rPr>
      </w:pPr>
    </w:p>
    <w:p w:rsidR="00396451" w:rsidRDefault="0039645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noProof/>
          <w:szCs w:val="24"/>
          <w:lang w:val="en-US"/>
        </w:rPr>
        <w:t>Manufacturer:</w:t>
      </w:r>
      <w:r>
        <w:rPr>
          <w:rFonts w:ascii="Arial" w:hAnsi="Arial"/>
          <w:color w:val="000000"/>
          <w:szCs w:val="24"/>
          <w:lang w:val="en-US"/>
        </w:rPr>
        <w:t xml:space="preserve"> </w:t>
      </w:r>
      <w:r>
        <w:rPr>
          <w:rFonts w:ascii="Arial" w:hAnsi="Arial"/>
          <w:noProof/>
          <w:szCs w:val="24"/>
          <w:lang w:val="en-US"/>
        </w:rPr>
        <w:t>Siemens</w:t>
      </w:r>
      <w:r>
        <w:rPr>
          <w:rFonts w:ascii="Arial" w:hAnsi="Arial"/>
          <w:color w:val="000000"/>
          <w:szCs w:val="24"/>
          <w:lang w:val="en-US"/>
        </w:rPr>
        <w:t xml:space="preserve"> </w:t>
      </w:r>
    </w:p>
    <w:p w:rsidR="00396451" w:rsidRDefault="00396451">
      <w:pPr>
        <w:spacing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noProof/>
          <w:szCs w:val="24"/>
        </w:rPr>
        <w:t>Ord. no.:</w:t>
      </w:r>
      <w:r>
        <w:rPr>
          <w:rFonts w:ascii="Arial" w:hAnsi="Arial"/>
          <w:color w:val="000000"/>
          <w:szCs w:val="24"/>
          <w:lang w:val="en-US"/>
        </w:rPr>
        <w:t xml:space="preserve"> </w:t>
      </w:r>
      <w:r>
        <w:rPr>
          <w:rFonts w:ascii="Arial" w:hAnsi="Arial"/>
          <w:noProof/>
          <w:szCs w:val="24"/>
        </w:rPr>
        <w:t>S55720-S137</w:t>
      </w:r>
    </w:p>
    <w:p w:rsidR="00396451" w:rsidRDefault="00396451">
      <w:pPr>
        <w:spacing w:after="0"/>
        <w:rPr>
          <w:rFonts w:ascii="SimSun" w:eastAsia="SimSun" w:hAnsi="Times New Roman"/>
          <w:color w:val="000000"/>
          <w:szCs w:val="24"/>
          <w:lang w:val="en-US"/>
        </w:rPr>
      </w:pPr>
    </w:p>
    <w:p w:rsidR="00396451" w:rsidRDefault="0039645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noProof/>
          <w:szCs w:val="24"/>
          <w:u w:val="single"/>
          <w:lang w:val="en-US"/>
        </w:rPr>
        <w:t>Note:</w:t>
      </w:r>
      <w:r>
        <w:rPr>
          <w:rFonts w:ascii="Arial" w:hAnsi="Arial"/>
          <w:color w:val="000000"/>
          <w:szCs w:val="24"/>
          <w:lang w:val="en-US"/>
        </w:rPr>
        <w:t xml:space="preserve"> </w:t>
      </w:r>
      <w:r>
        <w:rPr>
          <w:rFonts w:ascii="Arial" w:hAnsi="Arial"/>
          <w:noProof/>
          <w:szCs w:val="24"/>
          <w:lang w:val="en-US"/>
        </w:rPr>
        <w:t>To complete the device, a suitable design frame and a CO</w:t>
      </w:r>
      <w:r>
        <w:rPr>
          <w:rFonts w:ascii="Arial" w:hAnsi="Arial"/>
          <w:noProof/>
          <w:szCs w:val="24"/>
          <w:vertAlign w:val="subscript"/>
          <w:lang w:val="en-US"/>
        </w:rPr>
        <w:t>2</w:t>
      </w:r>
      <w:r>
        <w:rPr>
          <w:rFonts w:ascii="Arial" w:hAnsi="Arial"/>
          <w:noProof/>
          <w:szCs w:val="24"/>
          <w:lang w:val="en-US"/>
        </w:rPr>
        <w:t>/temperature/humidity controller AQR2576Nx are required, and must be ordered separately.</w:t>
      </w:r>
    </w:p>
    <w:p w:rsidR="00396451" w:rsidRDefault="00396451">
      <w:pPr>
        <w:spacing w:after="0"/>
        <w:rPr>
          <w:rFonts w:ascii="Arial" w:hAnsi="Arial"/>
          <w:color w:val="000000"/>
          <w:szCs w:val="24"/>
          <w:lang w:val="en-US"/>
        </w:rPr>
      </w:pPr>
      <w:r>
        <w:rPr>
          <w:rFonts w:ascii="Arial" w:hAnsi="Arial"/>
          <w:color w:val="000000"/>
          <w:szCs w:val="24"/>
          <w:lang w:val="en-US"/>
        </w:rPr>
        <w:t xml:space="preserve"> </w:t>
      </w:r>
    </w:p>
    <w:sectPr w:rsidR="00396451" w:rsidSect="0039645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??????¨¬??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6451"/>
    <w:rsid w:val="00396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/>
      <w:lang w:val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pPr>
      <w:tabs>
        <w:tab w:val="left" w:pos="4253"/>
      </w:tabs>
      <w:spacing w:after="0" w:line="240" w:lineRule="auto"/>
      <w:ind w:left="4253" w:hanging="4253"/>
    </w:pPr>
    <w:rPr>
      <w:rFonts w:ascii="Times New Roman" w:hAnsi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Pr>
      <w:rFonts w:ascii="Times New Roman" w:hAnsi="Times New Roman" w:cs="Times New Roman"/>
      <w:sz w:val="20"/>
      <w:szCs w:val="20"/>
      <w:lang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uiPriority w:val="99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Pr>
      <w:color w:val="0000FF"/>
    </w:rPr>
  </w:style>
  <w:style w:type="character" w:customStyle="1" w:styleId="tw4winPopup">
    <w:name w:val="tw4winPopup"/>
    <w:uiPriority w:val="99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Pr>
      <w:rFonts w:ascii="Courier New" w:hAnsi="Courier New"/>
      <w:noProof/>
      <w:color w:val="008080"/>
    </w:rPr>
  </w:style>
  <w:style w:type="character" w:customStyle="1" w:styleId="tw4winExternal">
    <w:name w:val="tw4winExternal"/>
    <w:uiPriority w:val="99"/>
    <w:rPr>
      <w:rFonts w:ascii="Courier New" w:hAnsi="Courier New"/>
      <w:noProof/>
      <w:color w:val="808080"/>
    </w:rPr>
  </w:style>
  <w:style w:type="character" w:customStyle="1" w:styleId="tw4winInternal">
    <w:name w:val="tw4winInternal"/>
    <w:uiPriority w:val="99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Pr>
      <w:rFonts w:ascii="Courier New" w:hAnsi="Courier New"/>
      <w:noProof/>
      <w:color w:val="8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652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63</Words>
  <Characters>360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AQR2530NNW Blindabdeckung</dc:title>
  <dc:subject/>
  <dc:creator>Winfried Kristen</dc:creator>
  <cp:keywords/>
  <dc:description/>
  <cp:lastModifiedBy>Andrea &amp; Eric Leake</cp:lastModifiedBy>
  <cp:revision>2</cp:revision>
  <dcterms:created xsi:type="dcterms:W3CDTF">2012-12-06T10:03:00Z</dcterms:created>
  <dcterms:modified xsi:type="dcterms:W3CDTF">2012-12-06T10:03:00Z</dcterms:modified>
</cp:coreProperties>
</file>